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Настоящая Политика конфиденциальности (далее — «Политика») определяет порядок обработки и защиты персональных данных пользователей сайта</w:t>
      </w:r>
      <w:hyperlink r:id="rId6">
        <w:r w:rsidDel="00000000" w:rsidR="00000000" w:rsidRPr="00000000">
          <w:rPr>
            <w:u w:val="single"/>
            <w:rtl w:val="0"/>
          </w:rPr>
          <w:t xml:space="preserve"> https://template-pomaslu.ru</w:t>
        </w:r>
      </w:hyperlink>
      <w:r w:rsidDel="00000000" w:rsidR="00000000" w:rsidRPr="00000000">
        <w:rPr>
          <w:rtl w:val="0"/>
        </w:rPr>
        <w:t xml:space="preserve"> (далее — «Сайт»), владельцем которого является физическое лицо, применяющее налог на профессиональный доход — Святоха Дмитрий Сергеевич, ИНН 390706688306, (далее — «Администрация»).</w:t>
      </w:r>
    </w:p>
    <w:p w:rsidR="00000000" w:rsidDel="00000000" w:rsidP="00000000" w:rsidRDefault="00000000" w:rsidRPr="00000000" w14:paraId="00000002">
      <w:pPr>
        <w:pStyle w:val="Heading3"/>
        <w:rPr>
          <w:b w:val="1"/>
          <w:color w:val="000000"/>
        </w:rPr>
      </w:pPr>
      <w:bookmarkStart w:colFirst="0" w:colLast="0" w:name="_gsaw5zdjf4gh" w:id="0"/>
      <w:bookmarkEnd w:id="0"/>
      <w:r w:rsidDel="00000000" w:rsidR="00000000" w:rsidRPr="00000000">
        <w:rPr>
          <w:b w:val="1"/>
          <w:color w:val="000000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1.1. Настоящая Политика разработана в соответствии с Федеральным законом №152-ФЗ «О персональных данных».</w:t>
        <w:br w:type="textWrapping"/>
        <w:t xml:space="preserve">1.2. Использование Сайта означает согласие Пользователя с данной Политикой.</w:t>
      </w:r>
    </w:p>
    <w:p w:rsidR="00000000" w:rsidDel="00000000" w:rsidP="00000000" w:rsidRDefault="00000000" w:rsidRPr="00000000" w14:paraId="00000004">
      <w:pPr>
        <w:pStyle w:val="Heading3"/>
        <w:rPr>
          <w:b w:val="1"/>
          <w:color w:val="000000"/>
        </w:rPr>
      </w:pPr>
      <w:bookmarkStart w:colFirst="0" w:colLast="0" w:name="_76774glh7ua8" w:id="1"/>
      <w:bookmarkEnd w:id="1"/>
      <w:r w:rsidDel="00000000" w:rsidR="00000000" w:rsidRPr="00000000">
        <w:rPr>
          <w:b w:val="1"/>
          <w:color w:val="000000"/>
          <w:rtl w:val="0"/>
        </w:rPr>
        <w:t xml:space="preserve">2. Персональные данные, обрабатываемые Администрацией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2.1. Администрация может обрабатывать следующие данные: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Фамилия, имя, отчество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Электронная почта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Номер телефона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IP-адрес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Другая информация, переданная добровольно при заполнении форм</w:t>
        <w:br w:type="textWrapping"/>
      </w:r>
    </w:p>
    <w:p w:rsidR="00000000" w:rsidDel="00000000" w:rsidP="00000000" w:rsidRDefault="00000000" w:rsidRPr="00000000" w14:paraId="0000000B">
      <w:pPr>
        <w:pStyle w:val="Heading3"/>
        <w:rPr>
          <w:b w:val="1"/>
          <w:color w:val="000000"/>
        </w:rPr>
      </w:pPr>
      <w:bookmarkStart w:colFirst="0" w:colLast="0" w:name="_tcz6vqty3tt4" w:id="2"/>
      <w:bookmarkEnd w:id="2"/>
      <w:r w:rsidDel="00000000" w:rsidR="00000000" w:rsidRPr="00000000">
        <w:rPr>
          <w:b w:val="1"/>
          <w:color w:val="000000"/>
          <w:rtl w:val="0"/>
        </w:rPr>
        <w:t xml:space="preserve">3. Цели обработки данных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3.1. Персональные данные обрабатываются для: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ответа на обращения и обратной связи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оформления заказов и договорных отношений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направления уведомлений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исполнения налоговых обязательств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повышения качества услуг</w:t>
        <w:br w:type="textWrapping"/>
      </w:r>
    </w:p>
    <w:p w:rsidR="00000000" w:rsidDel="00000000" w:rsidP="00000000" w:rsidRDefault="00000000" w:rsidRPr="00000000" w14:paraId="00000012">
      <w:pPr>
        <w:pStyle w:val="Heading3"/>
        <w:rPr>
          <w:b w:val="1"/>
          <w:color w:val="000000"/>
        </w:rPr>
      </w:pPr>
      <w:bookmarkStart w:colFirst="0" w:colLast="0" w:name="_1p85ygkdxtzr" w:id="3"/>
      <w:bookmarkEnd w:id="3"/>
      <w:r w:rsidDel="00000000" w:rsidR="00000000" w:rsidRPr="00000000">
        <w:rPr>
          <w:b w:val="1"/>
          <w:color w:val="000000"/>
          <w:rtl w:val="0"/>
        </w:rPr>
        <w:t xml:space="preserve">4. Условия передачи данных третьим лицам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4.1. Администрация не передаёт персональные данные третьим лицам, за исключением случаев, предусмотренных законодательством или необходимых для исполнения обязательств (например, платёжные сервисы).</w:t>
        <w:br w:type="textWrapping"/>
        <w:t xml:space="preserve">4.2. Все партнёры, участвующие в обработке данных, обязаны соблюдать конфиденциальность.</w:t>
      </w:r>
    </w:p>
    <w:p w:rsidR="00000000" w:rsidDel="00000000" w:rsidP="00000000" w:rsidRDefault="00000000" w:rsidRPr="00000000" w14:paraId="00000014">
      <w:pPr>
        <w:pStyle w:val="Heading3"/>
        <w:rPr>
          <w:b w:val="1"/>
          <w:color w:val="000000"/>
        </w:rPr>
      </w:pPr>
      <w:bookmarkStart w:colFirst="0" w:colLast="0" w:name="_f8mdxltpk7mf" w:id="4"/>
      <w:bookmarkEnd w:id="4"/>
      <w:r w:rsidDel="00000000" w:rsidR="00000000" w:rsidRPr="00000000">
        <w:rPr>
          <w:b w:val="1"/>
          <w:color w:val="000000"/>
          <w:rtl w:val="0"/>
        </w:rPr>
        <w:t xml:space="preserve">5. Хранение и защита данных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5.1. Персональные данные хранятся на защищённых серверах, доступ к которым ограничен.</w:t>
        <w:br w:type="textWrapping"/>
        <w:t xml:space="preserve"> 5.2. Администрация принимает все необходимые меры для предотвращения несанкционированного доступа и утечки данных.</w:t>
      </w:r>
    </w:p>
    <w:p w:rsidR="00000000" w:rsidDel="00000000" w:rsidP="00000000" w:rsidRDefault="00000000" w:rsidRPr="00000000" w14:paraId="00000016">
      <w:pPr>
        <w:pStyle w:val="Heading3"/>
        <w:rPr>
          <w:b w:val="1"/>
          <w:color w:val="000000"/>
        </w:rPr>
      </w:pPr>
      <w:bookmarkStart w:colFirst="0" w:colLast="0" w:name="_kdd783pus2m9" w:id="5"/>
      <w:bookmarkEnd w:id="5"/>
      <w:r w:rsidDel="00000000" w:rsidR="00000000" w:rsidRPr="00000000">
        <w:rPr>
          <w:b w:val="1"/>
          <w:color w:val="000000"/>
          <w:rtl w:val="0"/>
        </w:rPr>
        <w:t xml:space="preserve">6. Права пользователя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6.1. Пользователь имеет право: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получать информацию о своих персональных данных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требовать их исправления, блокировки или удаления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отозвать согласие на обработку</w:t>
        <w:br w:type="textWrapping"/>
      </w:r>
    </w:p>
    <w:p w:rsidR="00000000" w:rsidDel="00000000" w:rsidP="00000000" w:rsidRDefault="00000000" w:rsidRPr="00000000" w14:paraId="0000001B">
      <w:pPr>
        <w:pStyle w:val="Heading3"/>
        <w:rPr>
          <w:b w:val="1"/>
          <w:color w:val="000000"/>
        </w:rPr>
      </w:pPr>
      <w:bookmarkStart w:colFirst="0" w:colLast="0" w:name="_xxf7fwf0dufd" w:id="6"/>
      <w:bookmarkEnd w:id="6"/>
      <w:r w:rsidDel="00000000" w:rsidR="00000000" w:rsidRPr="00000000">
        <w:rPr>
          <w:b w:val="1"/>
          <w:color w:val="000000"/>
          <w:rtl w:val="0"/>
        </w:rPr>
        <w:t xml:space="preserve">7. Cookies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7.1. Сайт использует cookies для корректной работы и аналитики.</w:t>
        <w:br w:type="textWrapping"/>
        <w:t xml:space="preserve">7.2. Пользователь может отключить cookies в настройках браузера.</w:t>
      </w:r>
    </w:p>
    <w:p w:rsidR="00000000" w:rsidDel="00000000" w:rsidP="00000000" w:rsidRDefault="00000000" w:rsidRPr="00000000" w14:paraId="0000001D">
      <w:pPr>
        <w:pStyle w:val="Heading3"/>
        <w:rPr>
          <w:b w:val="1"/>
          <w:color w:val="000000"/>
        </w:rPr>
      </w:pPr>
      <w:bookmarkStart w:colFirst="0" w:colLast="0" w:name="_64iz4e5tu9xz" w:id="7"/>
      <w:bookmarkEnd w:id="7"/>
      <w:r w:rsidDel="00000000" w:rsidR="00000000" w:rsidRPr="00000000">
        <w:rPr>
          <w:b w:val="1"/>
          <w:color w:val="000000"/>
          <w:rtl w:val="0"/>
        </w:rPr>
        <w:t xml:space="preserve">8. Обратная связь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По вопросам, связанным с обработкой персональных данных, вы можете обратиться по адресу электронной почты: info@pomaslu.site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Дата вступления в силу: 18 июня 2025 года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mplate-pomasl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